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26776" w14:textId="77777777" w:rsidR="006D01DF" w:rsidRDefault="008421F6">
      <w:pPr>
        <w:pStyle w:val="TitleA"/>
        <w:rPr>
          <w:sz w:val="60"/>
          <w:szCs w:val="60"/>
        </w:rPr>
      </w:pPr>
      <w:r>
        <w:rPr>
          <w:noProof/>
          <w:color w:val="000000"/>
          <w:u w:color="000000"/>
        </w:rPr>
        <mc:AlternateContent>
          <mc:Choice Requires="wps">
            <w:drawing>
              <wp:inline distT="0" distB="0" distL="0" distR="0" wp14:anchorId="250CF6B0" wp14:editId="7D608E2F">
                <wp:extent cx="2552700" cy="997586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9975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201.0pt;height:78.6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noProof/>
          <w:color w:val="000000"/>
          <w:u w:color="000000"/>
        </w:rPr>
        <w:drawing>
          <wp:anchor distT="152400" distB="152400" distL="152400" distR="152400" simplePos="0" relativeHeight="251659264" behindDoc="0" locked="0" layoutInCell="1" allowOverlap="1" wp14:anchorId="7C3B8F84" wp14:editId="13FDB145">
            <wp:simplePos x="0" y="0"/>
            <wp:positionH relativeFrom="margin">
              <wp:posOffset>-6350</wp:posOffset>
            </wp:positionH>
            <wp:positionV relativeFrom="page">
              <wp:posOffset>792480</wp:posOffset>
            </wp:positionV>
            <wp:extent cx="1858884" cy="1069607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29"/>
                <wp:lineTo x="0" y="21629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9-07-02 at 4.59.45 PM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8884" cy="10696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547BBA9" w14:textId="77777777" w:rsidR="006D01DF" w:rsidRDefault="008421F6">
      <w:pPr>
        <w:pStyle w:val="TitleA"/>
        <w:rPr>
          <w:sz w:val="60"/>
          <w:szCs w:val="60"/>
        </w:rPr>
      </w:pPr>
      <w:r>
        <w:rPr>
          <w:rFonts w:eastAsia="Arial Unicode MS" w:cs="Arial Unicode MS"/>
          <w:sz w:val="60"/>
          <w:szCs w:val="60"/>
        </w:rPr>
        <w:t xml:space="preserve">Membership Engagement Committee </w:t>
      </w:r>
    </w:p>
    <w:p w14:paraId="4BF71929" w14:textId="77777777" w:rsidR="006D01DF" w:rsidRDefault="008421F6">
      <w:pPr>
        <w:pStyle w:val="Heading1A"/>
      </w:pPr>
      <w:bookmarkStart w:id="0" w:name="TOC6"/>
      <w:bookmarkEnd w:id="0"/>
      <w:r>
        <w:rPr>
          <w:rFonts w:eastAsia="Arial Unicode MS" w:cs="Arial Unicode MS"/>
        </w:rPr>
        <w:t>Objective</w:t>
      </w:r>
    </w:p>
    <w:p w14:paraId="618D20C5" w14:textId="409958E7" w:rsidR="006D01DF" w:rsidRDefault="00770E87">
      <w:pPr>
        <w:pStyle w:val="BodyA"/>
      </w:pPr>
      <w:r>
        <w:rPr>
          <w:rFonts w:eastAsia="Arial Unicode MS" w:cs="Arial Unicode MS"/>
        </w:rPr>
        <w:t>To</w:t>
      </w:r>
      <w:r w:rsidR="008421F6">
        <w:rPr>
          <w:rFonts w:eastAsia="Arial Unicode MS" w:cs="Arial Unicode MS"/>
        </w:rPr>
        <w:t xml:space="preserve"> engage </w:t>
      </w:r>
      <w:r>
        <w:rPr>
          <w:rFonts w:eastAsia="Arial Unicode MS" w:cs="Arial Unicode MS"/>
        </w:rPr>
        <w:t xml:space="preserve">members of the </w:t>
      </w:r>
      <w:r w:rsidR="008421F6">
        <w:rPr>
          <w:rFonts w:eastAsia="Arial Unicode MS" w:cs="Arial Unicode MS"/>
        </w:rPr>
        <w:t>Shia</w:t>
      </w:r>
      <w:r>
        <w:rPr>
          <w:rFonts w:eastAsia="Arial Unicode MS" w:cs="Arial Unicode MS"/>
        </w:rPr>
        <w:t xml:space="preserve"> faith</w:t>
      </w:r>
      <w:r w:rsidR="008421F6">
        <w:rPr>
          <w:rFonts w:eastAsia="Arial Unicode MS" w:cs="Arial Unicode MS"/>
        </w:rPr>
        <w:t xml:space="preserve"> of Waterloo Region in becoming members of </w:t>
      </w:r>
      <w:r>
        <w:rPr>
          <w:rFonts w:eastAsia="Arial Unicode MS" w:cs="Arial Unicode MS"/>
        </w:rPr>
        <w:t xml:space="preserve">the </w:t>
      </w:r>
      <w:r w:rsidR="008421F6">
        <w:rPr>
          <w:rFonts w:eastAsia="Arial Unicode MS" w:cs="Arial Unicode MS"/>
        </w:rPr>
        <w:t xml:space="preserve">Al-Zahra </w:t>
      </w:r>
      <w:r>
        <w:rPr>
          <w:rFonts w:eastAsia="Arial Unicode MS" w:cs="Arial Unicode MS"/>
        </w:rPr>
        <w:t>Shia Association of Waterloo Region (“Al Zahra”).</w:t>
      </w:r>
    </w:p>
    <w:p w14:paraId="7E2F0E76" w14:textId="77777777" w:rsidR="006D01DF" w:rsidRDefault="008421F6">
      <w:pPr>
        <w:pStyle w:val="Heading1A"/>
      </w:pPr>
      <w:r>
        <w:rPr>
          <w:rFonts w:eastAsia="Arial Unicode MS" w:cs="Arial Unicode MS"/>
        </w:rPr>
        <w:t>Responsibility and Authority</w:t>
      </w:r>
    </w:p>
    <w:p w14:paraId="6E4AD075" w14:textId="77777777" w:rsidR="006D01DF" w:rsidRDefault="008421F6">
      <w:pPr>
        <w:pStyle w:val="BodyA"/>
      </w:pPr>
      <w:r>
        <w:rPr>
          <w:rFonts w:eastAsia="Arial Unicode MS" w:cs="Arial Unicode MS"/>
        </w:rPr>
        <w:t>The committee will be responsible for the followi</w:t>
      </w:r>
      <w:r>
        <w:rPr>
          <w:rFonts w:eastAsia="Arial Unicode MS" w:cs="Arial Unicode MS"/>
        </w:rPr>
        <w:t>ng:</w:t>
      </w:r>
    </w:p>
    <w:p w14:paraId="472C01A1" w14:textId="77777777" w:rsidR="006D01DF" w:rsidRDefault="008421F6">
      <w:pPr>
        <w:pStyle w:val="BodyA"/>
        <w:numPr>
          <w:ilvl w:val="0"/>
          <w:numId w:val="2"/>
        </w:numPr>
      </w:pPr>
      <w:r>
        <w:t xml:space="preserve">develop a list of potential members for Al-Zahra </w:t>
      </w:r>
    </w:p>
    <w:p w14:paraId="7E475154" w14:textId="77777777" w:rsidR="006D01DF" w:rsidRDefault="008421F6">
      <w:pPr>
        <w:pStyle w:val="BodyA"/>
        <w:numPr>
          <w:ilvl w:val="0"/>
          <w:numId w:val="2"/>
        </w:numPr>
      </w:pPr>
      <w:r>
        <w:t xml:space="preserve">strategize a plan to achieve its goals of community engagement </w:t>
      </w:r>
    </w:p>
    <w:p w14:paraId="11080D89" w14:textId="77777777" w:rsidR="006D01DF" w:rsidRDefault="008421F6">
      <w:pPr>
        <w:pStyle w:val="BodyA"/>
        <w:numPr>
          <w:ilvl w:val="0"/>
          <w:numId w:val="2"/>
        </w:numPr>
        <w:rPr>
          <w:color w:val="C30000"/>
        </w:rPr>
      </w:pPr>
      <w:r>
        <w:t>draft a work plan and timeline for approval by the Board of Directors</w:t>
      </w:r>
    </w:p>
    <w:p w14:paraId="7CFC0AB8" w14:textId="77777777" w:rsidR="006D01DF" w:rsidRDefault="008421F6">
      <w:pPr>
        <w:pStyle w:val="BodyA"/>
        <w:numPr>
          <w:ilvl w:val="0"/>
          <w:numId w:val="2"/>
        </w:numPr>
        <w:rPr>
          <w:color w:val="C30000"/>
        </w:rPr>
      </w:pPr>
      <w:r>
        <w:t>meet regularly to implement the work plan</w:t>
      </w:r>
    </w:p>
    <w:p w14:paraId="6C343FC2" w14:textId="77777777" w:rsidR="006D01DF" w:rsidRDefault="008421F6">
      <w:pPr>
        <w:pStyle w:val="BodyA"/>
        <w:numPr>
          <w:ilvl w:val="0"/>
          <w:numId w:val="2"/>
        </w:numPr>
        <w:rPr>
          <w:color w:val="C30000"/>
        </w:rPr>
      </w:pPr>
      <w:r>
        <w:t>regularly assess its progr</w:t>
      </w:r>
      <w:r>
        <w:t>ess and adjust the work plan accordingly</w:t>
      </w:r>
    </w:p>
    <w:p w14:paraId="2B7EECB0" w14:textId="77777777" w:rsidR="006D01DF" w:rsidRDefault="008421F6">
      <w:pPr>
        <w:pStyle w:val="BodyA"/>
        <w:numPr>
          <w:ilvl w:val="0"/>
          <w:numId w:val="2"/>
        </w:numPr>
        <w:rPr>
          <w:color w:val="C30000"/>
        </w:rPr>
      </w:pPr>
      <w:r>
        <w:t>report regularly to the Board of Directors</w:t>
      </w:r>
    </w:p>
    <w:p w14:paraId="3F4AF57A" w14:textId="77777777" w:rsidR="006D01DF" w:rsidRDefault="008421F6">
      <w:pPr>
        <w:pStyle w:val="BodyA"/>
        <w:numPr>
          <w:ilvl w:val="0"/>
          <w:numId w:val="2"/>
        </w:numPr>
        <w:rPr>
          <w:color w:val="C30000"/>
        </w:rPr>
      </w:pPr>
      <w:r>
        <w:t>advise the Board of major issues related to its mandate</w:t>
      </w:r>
    </w:p>
    <w:p w14:paraId="39B8257C" w14:textId="77777777" w:rsidR="006D01DF" w:rsidRDefault="008421F6">
      <w:pPr>
        <w:pStyle w:val="BodyA"/>
        <w:numPr>
          <w:ilvl w:val="0"/>
          <w:numId w:val="2"/>
        </w:numPr>
        <w:rPr>
          <w:color w:val="C30000"/>
        </w:rPr>
      </w:pPr>
      <w:r>
        <w:t xml:space="preserve">document its work and progress </w:t>
      </w:r>
    </w:p>
    <w:p w14:paraId="6882C98E" w14:textId="77777777" w:rsidR="006D01DF" w:rsidRDefault="008421F6">
      <w:pPr>
        <w:pStyle w:val="BodyA"/>
        <w:numPr>
          <w:ilvl w:val="0"/>
          <w:numId w:val="2"/>
        </w:numPr>
        <w:rPr>
          <w:color w:val="C30000"/>
        </w:rPr>
      </w:pPr>
      <w:r>
        <w:t xml:space="preserve">regularly review its Terms of Reference and make recommendations for changes </w:t>
      </w:r>
    </w:p>
    <w:p w14:paraId="1F31F818" w14:textId="77777777" w:rsidR="006D01DF" w:rsidRDefault="008421F6">
      <w:pPr>
        <w:pStyle w:val="Heading1A"/>
      </w:pPr>
      <w:r>
        <w:rPr>
          <w:rFonts w:eastAsia="Arial Unicode MS" w:cs="Arial Unicode MS"/>
        </w:rPr>
        <w:t>Membership and Voting</w:t>
      </w:r>
    </w:p>
    <w:p w14:paraId="5B077DBE" w14:textId="77777777" w:rsidR="006D01DF" w:rsidRDefault="008421F6">
      <w:pPr>
        <w:pStyle w:val="BodyA"/>
        <w:rPr>
          <w:sz w:val="26"/>
          <w:szCs w:val="26"/>
          <w:u w:val="single"/>
        </w:rPr>
      </w:pPr>
      <w:r>
        <w:rPr>
          <w:rFonts w:eastAsia="Arial Unicode MS" w:cs="Arial Unicode MS"/>
          <w:sz w:val="26"/>
          <w:szCs w:val="26"/>
          <w:u w:val="single"/>
        </w:rPr>
        <w:t xml:space="preserve">Chair: </w:t>
      </w:r>
    </w:p>
    <w:p w14:paraId="496FD7BC" w14:textId="4C3E23EB" w:rsidR="006D01DF" w:rsidRDefault="008421F6">
      <w:pPr>
        <w:pStyle w:val="BodyA"/>
        <w:numPr>
          <w:ilvl w:val="0"/>
          <w:numId w:val="4"/>
        </w:numPr>
        <w:rPr>
          <w:color w:val="C30000"/>
        </w:rPr>
      </w:pPr>
      <w:r>
        <w:t xml:space="preserve">  TBD - (must be a</w:t>
      </w:r>
      <w:r w:rsidR="00770E87">
        <w:t xml:space="preserve"> </w:t>
      </w:r>
      <w:r>
        <w:t xml:space="preserve">member of </w:t>
      </w:r>
      <w:r w:rsidR="00770E87">
        <w:t xml:space="preserve">the Board of Directors of </w:t>
      </w:r>
      <w:r>
        <w:t xml:space="preserve">Al Zahra) </w:t>
      </w:r>
    </w:p>
    <w:p w14:paraId="62B42ED9" w14:textId="77777777" w:rsidR="006D01DF" w:rsidRDefault="006D01DF">
      <w:pPr>
        <w:pStyle w:val="BodyA"/>
      </w:pPr>
    </w:p>
    <w:p w14:paraId="357615B9" w14:textId="77777777" w:rsidR="006D01DF" w:rsidRDefault="008421F6">
      <w:pPr>
        <w:pStyle w:val="BodyA"/>
        <w:rPr>
          <w:u w:val="single"/>
        </w:rPr>
      </w:pPr>
      <w:r>
        <w:rPr>
          <w:rFonts w:eastAsia="Arial Unicode MS" w:cs="Arial Unicode MS"/>
          <w:u w:val="single"/>
        </w:rPr>
        <w:t>Voting Membership:</w:t>
      </w:r>
    </w:p>
    <w:p w14:paraId="0E2C1A59" w14:textId="2FAE0A8C" w:rsidR="006D01DF" w:rsidRDefault="008421F6">
      <w:pPr>
        <w:pStyle w:val="BodyA"/>
        <w:numPr>
          <w:ilvl w:val="0"/>
          <w:numId w:val="4"/>
        </w:numPr>
        <w:rPr>
          <w:color w:val="C30000"/>
        </w:rPr>
      </w:pPr>
      <w:r>
        <w:t xml:space="preserve">  Chair must be a member of </w:t>
      </w:r>
      <w:r w:rsidR="00770E87">
        <w:t xml:space="preserve">the </w:t>
      </w:r>
      <w:r>
        <w:t xml:space="preserve">Al-Zahra </w:t>
      </w:r>
      <w:r w:rsidR="00770E87">
        <w:t>Board of Directors</w:t>
      </w:r>
    </w:p>
    <w:p w14:paraId="4CFB8E64" w14:textId="77777777" w:rsidR="006D01DF" w:rsidRDefault="008421F6">
      <w:pPr>
        <w:pStyle w:val="BodyA"/>
        <w:numPr>
          <w:ilvl w:val="0"/>
          <w:numId w:val="4"/>
        </w:numPr>
        <w:rPr>
          <w:color w:val="C30000"/>
        </w:rPr>
      </w:pPr>
      <w:r>
        <w:t xml:space="preserve">  Maximum Members of 7 - Including at least one woman </w:t>
      </w:r>
    </w:p>
    <w:p w14:paraId="699265CC" w14:textId="77777777" w:rsidR="006D01DF" w:rsidRDefault="006D01DF">
      <w:pPr>
        <w:pStyle w:val="BodyA"/>
      </w:pPr>
    </w:p>
    <w:p w14:paraId="30582A49" w14:textId="77777777" w:rsidR="006D01DF" w:rsidRDefault="008421F6">
      <w:pPr>
        <w:pStyle w:val="BodyA"/>
        <w:rPr>
          <w:sz w:val="26"/>
          <w:szCs w:val="26"/>
          <w:u w:val="single"/>
        </w:rPr>
      </w:pPr>
      <w:r>
        <w:rPr>
          <w:rFonts w:eastAsia="Arial Unicode MS" w:cs="Arial Unicode MS"/>
          <w:sz w:val="26"/>
          <w:szCs w:val="26"/>
          <w:u w:val="single"/>
        </w:rPr>
        <w:t>Term:</w:t>
      </w:r>
    </w:p>
    <w:p w14:paraId="415B10EE" w14:textId="0EA59754" w:rsidR="006D01DF" w:rsidRDefault="008421F6">
      <w:pPr>
        <w:pStyle w:val="BodyA"/>
        <w:numPr>
          <w:ilvl w:val="0"/>
          <w:numId w:val="5"/>
        </w:numPr>
        <w:rPr>
          <w:color w:val="C30000"/>
          <w:sz w:val="26"/>
          <w:szCs w:val="26"/>
        </w:rPr>
      </w:pPr>
      <w:r>
        <w:rPr>
          <w:sz w:val="26"/>
          <w:szCs w:val="26"/>
        </w:rPr>
        <w:t xml:space="preserve"> </w:t>
      </w:r>
      <w:r>
        <w:t xml:space="preserve">one year, renewable for additional terms upon approval by the </w:t>
      </w:r>
      <w:r w:rsidR="00770E87">
        <w:t>B</w:t>
      </w:r>
      <w:r>
        <w:t>oard</w:t>
      </w:r>
    </w:p>
    <w:p w14:paraId="29DC6871" w14:textId="77777777" w:rsidR="006D01DF" w:rsidRDefault="008421F6">
      <w:pPr>
        <w:pStyle w:val="BodyA"/>
        <w:rPr>
          <w:sz w:val="26"/>
          <w:szCs w:val="26"/>
          <w:u w:val="single"/>
        </w:rPr>
      </w:pPr>
      <w:bookmarkStart w:id="1" w:name="_GoBack"/>
      <w:bookmarkEnd w:id="1"/>
      <w:r>
        <w:rPr>
          <w:rFonts w:eastAsia="Arial Unicode MS" w:cs="Arial Unicode MS"/>
          <w:sz w:val="26"/>
          <w:szCs w:val="26"/>
          <w:u w:val="single"/>
        </w:rPr>
        <w:lastRenderedPageBreak/>
        <w:t>Quorum:</w:t>
      </w:r>
    </w:p>
    <w:p w14:paraId="079F75C5" w14:textId="77777777" w:rsidR="006D01DF" w:rsidRDefault="008421F6">
      <w:pPr>
        <w:pStyle w:val="BodyA"/>
        <w:numPr>
          <w:ilvl w:val="0"/>
          <w:numId w:val="6"/>
        </w:numPr>
        <w:rPr>
          <w:color w:val="C30000"/>
          <w:sz w:val="26"/>
          <w:szCs w:val="26"/>
        </w:rPr>
      </w:pPr>
      <w:r>
        <w:rPr>
          <w:sz w:val="26"/>
          <w:szCs w:val="26"/>
        </w:rPr>
        <w:t xml:space="preserve"> is 51% of voting members; including one board member from each stream of effort and one volunteer member from each </w:t>
      </w:r>
      <w:r>
        <w:rPr>
          <w:sz w:val="26"/>
          <w:szCs w:val="26"/>
        </w:rPr>
        <w:t>stream of effort</w:t>
      </w:r>
    </w:p>
    <w:p w14:paraId="0B75BB52" w14:textId="77777777" w:rsidR="006D01DF" w:rsidRDefault="006D01DF">
      <w:pPr>
        <w:pStyle w:val="BodyA"/>
      </w:pPr>
    </w:p>
    <w:p w14:paraId="3E9FE778" w14:textId="77777777" w:rsidR="006D01DF" w:rsidRDefault="008421F6">
      <w:pPr>
        <w:pStyle w:val="Heading1A"/>
      </w:pPr>
      <w:r>
        <w:rPr>
          <w:rFonts w:eastAsia="Arial Unicode MS" w:cs="Arial Unicode MS"/>
        </w:rPr>
        <w:t>Meeting Frequency and Manner</w:t>
      </w:r>
    </w:p>
    <w:p w14:paraId="177FC6A8" w14:textId="77777777" w:rsidR="006D01DF" w:rsidRDefault="008421F6">
      <w:pPr>
        <w:pStyle w:val="BodyA"/>
        <w:numPr>
          <w:ilvl w:val="0"/>
          <w:numId w:val="4"/>
        </w:numPr>
        <w:rPr>
          <w:color w:val="C30000"/>
        </w:rPr>
      </w:pPr>
      <w:r>
        <w:t xml:space="preserve">Determined by the Chair of the committee and President of Al-Zahra </w:t>
      </w:r>
    </w:p>
    <w:p w14:paraId="1BF4C944" w14:textId="77777777" w:rsidR="006D01DF" w:rsidRDefault="008421F6">
      <w:pPr>
        <w:pStyle w:val="BodyA"/>
        <w:numPr>
          <w:ilvl w:val="0"/>
          <w:numId w:val="4"/>
        </w:numPr>
        <w:rPr>
          <w:color w:val="C30000"/>
        </w:rPr>
      </w:pPr>
      <w:r>
        <w:t>This committee will continue to meet throughout the existence of the Al-Zahra</w:t>
      </w:r>
    </w:p>
    <w:p w14:paraId="18D9EBF4" w14:textId="77777777" w:rsidR="006D01DF" w:rsidRDefault="006D01DF">
      <w:pPr>
        <w:pStyle w:val="BodyA"/>
        <w:rPr>
          <w:sz w:val="26"/>
          <w:szCs w:val="26"/>
        </w:rPr>
      </w:pPr>
    </w:p>
    <w:p w14:paraId="7B3DB698" w14:textId="77777777" w:rsidR="006D01DF" w:rsidRDefault="008421F6">
      <w:pPr>
        <w:pStyle w:val="BodyA"/>
        <w:rPr>
          <w:sz w:val="26"/>
          <w:szCs w:val="26"/>
          <w:u w:val="single"/>
        </w:rPr>
      </w:pPr>
      <w:r>
        <w:rPr>
          <w:rFonts w:eastAsia="Arial Unicode MS" w:cs="Arial Unicode MS"/>
          <w:sz w:val="26"/>
          <w:szCs w:val="26"/>
          <w:u w:val="single"/>
        </w:rPr>
        <w:t>Manner of call:</w:t>
      </w:r>
    </w:p>
    <w:p w14:paraId="0992E5F3" w14:textId="77777777" w:rsidR="006D01DF" w:rsidRDefault="008421F6">
      <w:pPr>
        <w:pStyle w:val="BodyA"/>
        <w:numPr>
          <w:ilvl w:val="0"/>
          <w:numId w:val="4"/>
        </w:numPr>
        <w:rPr>
          <w:color w:val="C30000"/>
        </w:rPr>
      </w:pPr>
      <w:r>
        <w:t xml:space="preserve">In-person meetings </w:t>
      </w:r>
    </w:p>
    <w:p w14:paraId="638C5126" w14:textId="77777777" w:rsidR="006D01DF" w:rsidRDefault="008421F6">
      <w:pPr>
        <w:pStyle w:val="BodyA"/>
        <w:numPr>
          <w:ilvl w:val="0"/>
          <w:numId w:val="4"/>
        </w:numPr>
        <w:rPr>
          <w:color w:val="C30000"/>
        </w:rPr>
      </w:pPr>
      <w:r>
        <w:t>Conference calls</w:t>
      </w:r>
    </w:p>
    <w:p w14:paraId="19120FA6" w14:textId="77777777" w:rsidR="006D01DF" w:rsidRDefault="008421F6">
      <w:pPr>
        <w:pStyle w:val="BodyA"/>
        <w:numPr>
          <w:ilvl w:val="0"/>
          <w:numId w:val="4"/>
        </w:numPr>
        <w:rPr>
          <w:color w:val="C30000"/>
        </w:rPr>
      </w:pPr>
      <w:r>
        <w:t>Text Mess</w:t>
      </w:r>
      <w:r>
        <w:t xml:space="preserve">aging Platforms </w:t>
      </w:r>
    </w:p>
    <w:p w14:paraId="64EF1BE9" w14:textId="77777777" w:rsidR="006D01DF" w:rsidRDefault="006D01DF">
      <w:pPr>
        <w:pStyle w:val="BodyA"/>
        <w:rPr>
          <w:color w:val="C30000"/>
          <w:u w:color="C30000"/>
        </w:rPr>
      </w:pPr>
    </w:p>
    <w:p w14:paraId="440E93DC" w14:textId="77777777" w:rsidR="006D01DF" w:rsidRDefault="008421F6">
      <w:pPr>
        <w:pStyle w:val="Heading1A"/>
      </w:pPr>
      <w:r>
        <w:rPr>
          <w:rFonts w:eastAsia="Arial Unicode MS" w:cs="Arial Unicode MS"/>
        </w:rPr>
        <w:t>Accountability</w:t>
      </w:r>
    </w:p>
    <w:p w14:paraId="7E4B2D12" w14:textId="0EBCF843" w:rsidR="006D01DF" w:rsidRDefault="008421F6">
      <w:pPr>
        <w:pStyle w:val="BodyA"/>
        <w:numPr>
          <w:ilvl w:val="0"/>
          <w:numId w:val="4"/>
        </w:numPr>
      </w:pPr>
      <w:r>
        <w:t xml:space="preserve">The Membership Engagement Committee </w:t>
      </w:r>
      <w:r>
        <w:t xml:space="preserve">is accountable </w:t>
      </w:r>
      <w:r w:rsidR="00770E87">
        <w:t xml:space="preserve">to, </w:t>
      </w:r>
      <w:r>
        <w:t xml:space="preserve">and will report to the Board, providing copies of its plans annually for approval and its minutes, reports and other documents upon request. </w:t>
      </w:r>
    </w:p>
    <w:sectPr w:rsidR="006D01D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87C02" w14:textId="77777777" w:rsidR="008421F6" w:rsidRDefault="008421F6">
      <w:r>
        <w:separator/>
      </w:r>
    </w:p>
  </w:endnote>
  <w:endnote w:type="continuationSeparator" w:id="0">
    <w:p w14:paraId="3D11BD97" w14:textId="77777777" w:rsidR="008421F6" w:rsidRDefault="0084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Gill Sans">
    <w:altName w:val="Cambria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23981" w14:textId="77777777" w:rsidR="006D01DF" w:rsidRDefault="008421F6">
    <w:pPr>
      <w:pStyle w:val="HeaderFooterA"/>
      <w:tabs>
        <w:tab w:val="clear" w:pos="9180"/>
        <w:tab w:val="right" w:pos="916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  <w:r>
      <w:tab/>
      <w:t>draft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71A7" w14:textId="77777777" w:rsidR="006D01DF" w:rsidRDefault="008421F6">
    <w:pPr>
      <w:pStyle w:val="HeaderFooterA"/>
      <w:tabs>
        <w:tab w:val="clear" w:pos="9180"/>
        <w:tab w:val="right" w:pos="916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  <w: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D739E" w14:textId="77777777" w:rsidR="008421F6" w:rsidRDefault="008421F6">
      <w:r>
        <w:separator/>
      </w:r>
    </w:p>
  </w:footnote>
  <w:footnote w:type="continuationSeparator" w:id="0">
    <w:p w14:paraId="62E313CB" w14:textId="77777777" w:rsidR="008421F6" w:rsidRDefault="00842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1EE41" w14:textId="77777777" w:rsidR="006D01DF" w:rsidRDefault="008421F6">
    <w:pPr>
      <w:pStyle w:val="HeaderFooterA"/>
      <w:tabs>
        <w:tab w:val="clear" w:pos="9180"/>
        <w:tab w:val="right" w:pos="9160"/>
      </w:tabs>
    </w:pPr>
    <w:r>
      <w:t xml:space="preserve">DRAFT: Terms of Reference </w:t>
    </w:r>
    <w:r>
      <w:tab/>
    </w:r>
    <w:r>
      <w:tab/>
      <w:t>UPDATED JULY 2,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CC343" w14:textId="77777777" w:rsidR="006D01DF" w:rsidRDefault="008421F6">
    <w:pPr>
      <w:pStyle w:val="HeaderFooterA"/>
      <w:tabs>
        <w:tab w:val="clear" w:pos="9180"/>
        <w:tab w:val="right" w:pos="9160"/>
      </w:tabs>
    </w:pPr>
    <w:r>
      <w:t xml:space="preserve">DRAFT: Terms of Reference </w:t>
    </w:r>
    <w:r>
      <w:tab/>
    </w:r>
    <w:r>
      <w:tab/>
      <w:t>UPDATED JULY 2,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13D4"/>
    <w:multiLevelType w:val="hybridMultilevel"/>
    <w:tmpl w:val="B76C53B0"/>
    <w:styleLink w:val="ImportedStyle1"/>
    <w:lvl w:ilvl="0" w:tplc="F72874B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C30000"/>
        <w:spacing w:val="0"/>
        <w:w w:val="100"/>
        <w:kern w:val="0"/>
        <w:position w:val="0"/>
        <w:highlight w:val="none"/>
        <w:vertAlign w:val="baseline"/>
      </w:rPr>
    </w:lvl>
    <w:lvl w:ilvl="1" w:tplc="6BAC1098">
      <w:start w:val="1"/>
      <w:numFmt w:val="bullet"/>
      <w:lvlText w:val="•"/>
      <w:lvlJc w:val="left"/>
      <w:pPr>
        <w:tabs>
          <w:tab w:val="left" w:pos="360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C30000"/>
        <w:spacing w:val="0"/>
        <w:w w:val="100"/>
        <w:kern w:val="0"/>
        <w:position w:val="0"/>
        <w:highlight w:val="none"/>
        <w:vertAlign w:val="baseline"/>
      </w:rPr>
    </w:lvl>
    <w:lvl w:ilvl="2" w:tplc="F0FA5466">
      <w:start w:val="1"/>
      <w:numFmt w:val="bullet"/>
      <w:lvlText w:val="•"/>
      <w:lvlJc w:val="left"/>
      <w:pPr>
        <w:tabs>
          <w:tab w:val="left" w:pos="360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C30000"/>
        <w:spacing w:val="0"/>
        <w:w w:val="100"/>
        <w:kern w:val="0"/>
        <w:position w:val="0"/>
        <w:highlight w:val="none"/>
        <w:vertAlign w:val="baseline"/>
      </w:rPr>
    </w:lvl>
    <w:lvl w:ilvl="3" w:tplc="61B4C9AA">
      <w:start w:val="1"/>
      <w:numFmt w:val="bullet"/>
      <w:lvlText w:val="•"/>
      <w:lvlJc w:val="left"/>
      <w:pPr>
        <w:tabs>
          <w:tab w:val="left" w:pos="360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C30000"/>
        <w:spacing w:val="0"/>
        <w:w w:val="100"/>
        <w:kern w:val="0"/>
        <w:position w:val="0"/>
        <w:highlight w:val="none"/>
        <w:vertAlign w:val="baseline"/>
      </w:rPr>
    </w:lvl>
    <w:lvl w:ilvl="4" w:tplc="033A3812">
      <w:start w:val="1"/>
      <w:numFmt w:val="bullet"/>
      <w:lvlText w:val="•"/>
      <w:lvlJc w:val="left"/>
      <w:pPr>
        <w:tabs>
          <w:tab w:val="left" w:pos="360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C30000"/>
        <w:spacing w:val="0"/>
        <w:w w:val="100"/>
        <w:kern w:val="0"/>
        <w:position w:val="0"/>
        <w:highlight w:val="none"/>
        <w:vertAlign w:val="baseline"/>
      </w:rPr>
    </w:lvl>
    <w:lvl w:ilvl="5" w:tplc="9520818C">
      <w:start w:val="1"/>
      <w:numFmt w:val="bullet"/>
      <w:lvlText w:val="•"/>
      <w:lvlJc w:val="left"/>
      <w:pPr>
        <w:tabs>
          <w:tab w:val="left" w:pos="360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C30000"/>
        <w:spacing w:val="0"/>
        <w:w w:val="100"/>
        <w:kern w:val="0"/>
        <w:position w:val="0"/>
        <w:highlight w:val="none"/>
        <w:vertAlign w:val="baseline"/>
      </w:rPr>
    </w:lvl>
    <w:lvl w:ilvl="6" w:tplc="3CDC4DA4">
      <w:start w:val="1"/>
      <w:numFmt w:val="bullet"/>
      <w:lvlText w:val="•"/>
      <w:lvlJc w:val="left"/>
      <w:pPr>
        <w:tabs>
          <w:tab w:val="left" w:pos="360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C30000"/>
        <w:spacing w:val="0"/>
        <w:w w:val="100"/>
        <w:kern w:val="0"/>
        <w:position w:val="0"/>
        <w:highlight w:val="none"/>
        <w:vertAlign w:val="baseline"/>
      </w:rPr>
    </w:lvl>
    <w:lvl w:ilvl="7" w:tplc="0C183510">
      <w:start w:val="1"/>
      <w:numFmt w:val="bullet"/>
      <w:lvlText w:val="•"/>
      <w:lvlJc w:val="left"/>
      <w:pPr>
        <w:tabs>
          <w:tab w:val="left" w:pos="360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C30000"/>
        <w:spacing w:val="0"/>
        <w:w w:val="100"/>
        <w:kern w:val="0"/>
        <w:position w:val="0"/>
        <w:highlight w:val="none"/>
        <w:vertAlign w:val="baseline"/>
      </w:rPr>
    </w:lvl>
    <w:lvl w:ilvl="8" w:tplc="F62EED00">
      <w:start w:val="1"/>
      <w:numFmt w:val="bullet"/>
      <w:lvlText w:val="•"/>
      <w:lvlJc w:val="left"/>
      <w:pPr>
        <w:tabs>
          <w:tab w:val="left" w:pos="360"/>
        </w:tabs>
        <w:ind w:left="1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C3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007126"/>
    <w:multiLevelType w:val="hybridMultilevel"/>
    <w:tmpl w:val="B76C53B0"/>
    <w:numStyleLink w:val="ImportedStyle1"/>
  </w:abstractNum>
  <w:abstractNum w:abstractNumId="2" w15:restartNumberingAfterBreak="0">
    <w:nsid w:val="471E0D60"/>
    <w:multiLevelType w:val="hybridMultilevel"/>
    <w:tmpl w:val="7EE215FA"/>
    <w:styleLink w:val="ImportedStyle2"/>
    <w:lvl w:ilvl="0" w:tplc="7BD4D94A">
      <w:start w:val="1"/>
      <w:numFmt w:val="bullet"/>
      <w:lvlText w:val="•"/>
      <w:lvlJc w:val="left"/>
      <w:pPr>
        <w:ind w:left="1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CA9454">
      <w:start w:val="1"/>
      <w:numFmt w:val="bullet"/>
      <w:lvlText w:val="•"/>
      <w:lvlJc w:val="left"/>
      <w:pPr>
        <w:ind w:left="82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BE4740">
      <w:start w:val="1"/>
      <w:numFmt w:val="bullet"/>
      <w:lvlText w:val="•"/>
      <w:lvlJc w:val="left"/>
      <w:pPr>
        <w:ind w:left="154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2074E8">
      <w:start w:val="1"/>
      <w:numFmt w:val="bullet"/>
      <w:lvlText w:val="•"/>
      <w:lvlJc w:val="left"/>
      <w:pPr>
        <w:ind w:left="226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CC97CA">
      <w:start w:val="1"/>
      <w:numFmt w:val="bullet"/>
      <w:lvlText w:val="•"/>
      <w:lvlJc w:val="left"/>
      <w:pPr>
        <w:ind w:left="298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740B04">
      <w:start w:val="1"/>
      <w:numFmt w:val="bullet"/>
      <w:lvlText w:val="•"/>
      <w:lvlJc w:val="left"/>
      <w:pPr>
        <w:ind w:left="37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18909A">
      <w:start w:val="1"/>
      <w:numFmt w:val="bullet"/>
      <w:lvlText w:val="•"/>
      <w:lvlJc w:val="left"/>
      <w:pPr>
        <w:ind w:left="442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1AE94A">
      <w:start w:val="1"/>
      <w:numFmt w:val="bullet"/>
      <w:lvlText w:val="•"/>
      <w:lvlJc w:val="left"/>
      <w:pPr>
        <w:ind w:left="514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D86F08">
      <w:start w:val="1"/>
      <w:numFmt w:val="bullet"/>
      <w:lvlText w:val="•"/>
      <w:lvlJc w:val="left"/>
      <w:pPr>
        <w:ind w:left="586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E1C44D2"/>
    <w:multiLevelType w:val="hybridMultilevel"/>
    <w:tmpl w:val="7EE215FA"/>
    <w:numStyleLink w:val="ImportedStyle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lvl w:ilvl="0" w:tplc="CDEE9DF6">
        <w:start w:val="1"/>
        <w:numFmt w:val="bullet"/>
        <w:lvlText w:val="•"/>
        <w:lvlJc w:val="left"/>
        <w:pPr>
          <w:ind w:left="97" w:hanging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DBA8FF4">
        <w:start w:val="1"/>
        <w:numFmt w:val="bullet"/>
        <w:lvlText w:val="•"/>
        <w:lvlJc w:val="left"/>
        <w:pPr>
          <w:ind w:left="817" w:hanging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246466CA">
        <w:start w:val="1"/>
        <w:numFmt w:val="bullet"/>
        <w:lvlText w:val="•"/>
        <w:lvlJc w:val="left"/>
        <w:pPr>
          <w:ind w:left="1537" w:hanging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BC80F60">
        <w:start w:val="1"/>
        <w:numFmt w:val="bullet"/>
        <w:lvlText w:val="•"/>
        <w:lvlJc w:val="left"/>
        <w:pPr>
          <w:ind w:left="2257" w:hanging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D3CB5AC">
        <w:start w:val="1"/>
        <w:numFmt w:val="bullet"/>
        <w:lvlText w:val="•"/>
        <w:lvlJc w:val="left"/>
        <w:pPr>
          <w:ind w:left="2977" w:hanging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AD252B0">
        <w:start w:val="1"/>
        <w:numFmt w:val="bullet"/>
        <w:lvlText w:val="•"/>
        <w:lvlJc w:val="left"/>
        <w:pPr>
          <w:ind w:left="3697" w:hanging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C58FB36">
        <w:start w:val="1"/>
        <w:numFmt w:val="bullet"/>
        <w:lvlText w:val="•"/>
        <w:lvlJc w:val="left"/>
        <w:pPr>
          <w:ind w:left="4417" w:hanging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095202C8">
        <w:start w:val="1"/>
        <w:numFmt w:val="bullet"/>
        <w:lvlText w:val="•"/>
        <w:lvlJc w:val="left"/>
        <w:pPr>
          <w:ind w:left="5137" w:hanging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1006D9C">
        <w:start w:val="1"/>
        <w:numFmt w:val="bullet"/>
        <w:lvlText w:val="•"/>
        <w:lvlJc w:val="left"/>
        <w:pPr>
          <w:ind w:left="5857" w:hanging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3"/>
    <w:lvlOverride w:ilvl="0">
      <w:lvl w:ilvl="0" w:tplc="CDEE9DF6">
        <w:start w:val="1"/>
        <w:numFmt w:val="bullet"/>
        <w:lvlText w:val="•"/>
        <w:lvlJc w:val="left"/>
        <w:pPr>
          <w:ind w:left="113" w:hanging="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DBA8FF4">
        <w:start w:val="1"/>
        <w:numFmt w:val="bullet"/>
        <w:lvlText w:val="•"/>
        <w:lvlJc w:val="left"/>
        <w:pPr>
          <w:ind w:left="833" w:hanging="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246466CA">
        <w:start w:val="1"/>
        <w:numFmt w:val="bullet"/>
        <w:lvlText w:val="•"/>
        <w:lvlJc w:val="left"/>
        <w:pPr>
          <w:ind w:left="1553" w:hanging="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BC80F60">
        <w:start w:val="1"/>
        <w:numFmt w:val="bullet"/>
        <w:lvlText w:val="•"/>
        <w:lvlJc w:val="left"/>
        <w:pPr>
          <w:ind w:left="2273" w:hanging="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D3CB5AC">
        <w:start w:val="1"/>
        <w:numFmt w:val="bullet"/>
        <w:lvlText w:val="•"/>
        <w:lvlJc w:val="left"/>
        <w:pPr>
          <w:ind w:left="2993" w:hanging="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AD252B0">
        <w:start w:val="1"/>
        <w:numFmt w:val="bullet"/>
        <w:lvlText w:val="•"/>
        <w:lvlJc w:val="left"/>
        <w:pPr>
          <w:ind w:left="3713" w:hanging="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C58FB36">
        <w:start w:val="1"/>
        <w:numFmt w:val="bullet"/>
        <w:lvlText w:val="•"/>
        <w:lvlJc w:val="left"/>
        <w:pPr>
          <w:ind w:left="4433" w:hanging="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095202C8">
        <w:start w:val="1"/>
        <w:numFmt w:val="bullet"/>
        <w:lvlText w:val="•"/>
        <w:lvlJc w:val="left"/>
        <w:pPr>
          <w:ind w:left="5153" w:hanging="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1006D9C">
        <w:start w:val="1"/>
        <w:numFmt w:val="bullet"/>
        <w:lvlText w:val="•"/>
        <w:lvlJc w:val="left"/>
        <w:pPr>
          <w:ind w:left="5873" w:hanging="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1DF"/>
    <w:rsid w:val="006D01DF"/>
    <w:rsid w:val="00770E87"/>
    <w:rsid w:val="0084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2EF7"/>
  <w15:docId w15:val="{407A91D0-98C9-43D7-911E-B5A5D198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shd w:val="clear" w:color="auto" w:fill="0094C6"/>
      <w:tabs>
        <w:tab w:val="center" w:pos="4680"/>
        <w:tab w:val="right" w:pos="9180"/>
      </w:tabs>
      <w:spacing w:before="60" w:after="60"/>
      <w:ind w:left="180" w:right="180"/>
    </w:pPr>
    <w:rPr>
      <w:rFonts w:cs="Arial Unicode MS"/>
      <w:caps/>
      <w:color w:val="FEFFFE"/>
      <w:sz w:val="18"/>
      <w:szCs w:val="18"/>
      <w:u w:color="FEFFFE"/>
      <w:lang w:val="en-US"/>
    </w:rPr>
  </w:style>
  <w:style w:type="paragraph" w:customStyle="1" w:styleId="TitleA">
    <w:name w:val="Title A"/>
    <w:next w:val="BodyA"/>
    <w:pPr>
      <w:spacing w:after="360"/>
      <w:outlineLvl w:val="0"/>
    </w:pPr>
    <w:rPr>
      <w:rFonts w:eastAsia="Times New Roman"/>
      <w:color w:val="0E7FBF"/>
      <w:sz w:val="96"/>
      <w:szCs w:val="96"/>
      <w:u w:color="0E7FBF"/>
      <w:lang w:val="en-US"/>
    </w:rPr>
  </w:style>
  <w:style w:type="paragraph" w:customStyle="1" w:styleId="BodyA">
    <w:name w:val="Body A"/>
    <w:pPr>
      <w:spacing w:after="1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Heading1A">
    <w:name w:val="Heading 1 A"/>
    <w:next w:val="BodyA"/>
    <w:pPr>
      <w:spacing w:before="360" w:after="120"/>
      <w:outlineLvl w:val="0"/>
    </w:pPr>
    <w:rPr>
      <w:rFonts w:ascii="Gill Sans" w:eastAsia="Gill Sans" w:hAnsi="Gill Sans" w:cs="Gill Sans"/>
      <w:b/>
      <w:bCs/>
      <w:color w:val="C30000"/>
      <w:sz w:val="28"/>
      <w:szCs w:val="28"/>
      <w:u w:color="C3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Jaffer Syed</cp:lastModifiedBy>
  <cp:revision>2</cp:revision>
  <dcterms:created xsi:type="dcterms:W3CDTF">2019-09-24T01:56:00Z</dcterms:created>
  <dcterms:modified xsi:type="dcterms:W3CDTF">2019-09-24T02:01:00Z</dcterms:modified>
</cp:coreProperties>
</file>